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0A" w:rsidRDefault="0022413B">
      <w:pPr>
        <w:pStyle w:val="a5"/>
        <w:jc w:val="center"/>
        <w:rPr>
          <w:rStyle w:val="a6"/>
          <w:rFonts w:hint="eastAsia"/>
        </w:rPr>
      </w:pPr>
      <w:r>
        <w:rPr>
          <w:rStyle w:val="a6"/>
        </w:rPr>
        <w:t>Корректировка программы на период обучения с применением дистанционных образовательных технологий</w:t>
      </w:r>
    </w:p>
    <w:p w:rsidR="00CC200A" w:rsidRDefault="00CC200A">
      <w:pPr>
        <w:pStyle w:val="a5"/>
        <w:jc w:val="center"/>
        <w:rPr>
          <w:rStyle w:val="a6"/>
          <w:rFonts w:hint="eastAsia"/>
        </w:rPr>
      </w:pPr>
    </w:p>
    <w:p w:rsidR="00CC200A" w:rsidRDefault="00CC200A">
      <w:pPr>
        <w:pStyle w:val="a5"/>
        <w:jc w:val="center"/>
        <w:rPr>
          <w:rStyle w:val="a6"/>
          <w:rFonts w:hint="eastAsia"/>
        </w:rPr>
      </w:pPr>
    </w:p>
    <w:p w:rsidR="00CC200A" w:rsidRDefault="0022413B">
      <w:pPr>
        <w:pStyle w:val="a5"/>
        <w:jc w:val="center"/>
        <w:rPr>
          <w:rStyle w:val="a6"/>
          <w:rFonts w:hint="eastAsia"/>
          <w:b/>
          <w:bCs/>
        </w:rPr>
      </w:pPr>
      <w:r>
        <w:rPr>
          <w:rStyle w:val="a6"/>
          <w:b/>
          <w:bCs/>
        </w:rPr>
        <w:t xml:space="preserve">На период с 30 марта по 12 апреля </w:t>
      </w: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5"/>
        <w:rPr>
          <w:rStyle w:val="a6"/>
          <w:rFonts w:hint="eastAsia"/>
        </w:rPr>
      </w:pPr>
      <w:r>
        <w:rPr>
          <w:rStyle w:val="a6"/>
        </w:rPr>
        <w:t>Ф.И.О. уителя: Шихкамалова Диана Расимовна</w:t>
      </w: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5"/>
        <w:rPr>
          <w:rStyle w:val="a6"/>
          <w:rFonts w:hint="eastAsia"/>
        </w:rPr>
      </w:pPr>
      <w:r>
        <w:rPr>
          <w:rStyle w:val="a6"/>
        </w:rPr>
        <w:t>Учебный предмет: Физическая культура</w:t>
      </w: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5"/>
        <w:rPr>
          <w:rStyle w:val="a6"/>
          <w:rFonts w:hint="eastAsia"/>
        </w:rPr>
      </w:pPr>
      <w:r>
        <w:rPr>
          <w:rStyle w:val="a6"/>
        </w:rPr>
        <w:t>Класс: 3А,3Б</w:t>
      </w: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 w:rsidR="00CC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  <w:tblHeader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>Дата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>Тема урока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>Форма проведения урока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>Задания с указанием образовательного ресурса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 xml:space="preserve">Форма предоставления результата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>Дата</w:t>
            </w:r>
            <w:r>
              <w:rPr>
                <w:rFonts w:eastAsia="Arial Unicode MS" w:cs="Arial Unicode MS"/>
              </w:rPr>
              <w:t xml:space="preserve">, </w:t>
            </w:r>
            <w:r>
              <w:rPr>
                <w:rFonts w:eastAsia="Arial Unicode MS" w:cs="Arial Unicode MS"/>
              </w:rPr>
              <w:t xml:space="preserve">время предоставления результата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1"/>
            </w:pPr>
            <w:r>
              <w:rPr>
                <w:rFonts w:eastAsia="Arial Unicode MS" w:cs="Arial Unicode MS"/>
              </w:rPr>
              <w:t>Текущая аттестация</w:t>
            </w:r>
            <w:r>
              <w:rPr>
                <w:rFonts w:eastAsia="Arial Unicode MS" w:cs="Arial Unicode MS"/>
              </w:rPr>
              <w:t xml:space="preserve">, </w:t>
            </w:r>
            <w:r>
              <w:rPr>
                <w:rFonts w:eastAsia="Arial Unicode MS" w:cs="Arial Unicode MS"/>
              </w:rPr>
              <w:t>оценивание</w:t>
            </w:r>
          </w:p>
        </w:tc>
      </w:tr>
      <w:tr w:rsidR="00CC20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/>
        </w:trPr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:07.04.20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:06.04.20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Элементы техники футбола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дистанционная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Российская </w:t>
            </w:r>
            <w:r>
              <w:rPr>
                <w:rFonts w:eastAsia="Arial Unicode MS" w:cs="Arial Unicode MS"/>
              </w:rPr>
              <w:t>электронная</w:t>
            </w: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школа </w:t>
            </w:r>
            <w:r>
              <w:rPr>
                <w:rFonts w:eastAsia="Arial Unicode MS" w:cs="Arial Unicode MS"/>
              </w:rPr>
              <w:t xml:space="preserve">,3 </w:t>
            </w:r>
            <w:r>
              <w:rPr>
                <w:rFonts w:eastAsia="Arial Unicode MS" w:cs="Arial Unicode MS"/>
              </w:rPr>
              <w:t>класс</w:t>
            </w:r>
            <w:r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УРОК </w:t>
            </w:r>
            <w:r>
              <w:rPr>
                <w:rFonts w:eastAsia="Arial Unicode MS" w:cs="Arial Unicode MS"/>
              </w:rPr>
              <w:t>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Письменно ответить на вопрос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 08.04.20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 07.04.20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До </w:t>
            </w:r>
            <w:r>
              <w:rPr>
                <w:rFonts w:eastAsia="Arial Unicode MS" w:cs="Arial Unicode MS"/>
              </w:rPr>
              <w:t>20:00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shihkamalova77@gmail.ru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071906">
            <w:pPr>
              <w:pStyle w:val="2"/>
            </w:pPr>
            <w:r>
              <w:rPr>
                <w:rFonts w:eastAsia="Arial Unicode MS" w:cs="Arial Unicode MS"/>
              </w:rPr>
              <w:t>Фронт</w:t>
            </w:r>
            <w:r w:rsidR="0022413B">
              <w:rPr>
                <w:rFonts w:eastAsia="Arial Unicode MS" w:cs="Arial Unicode MS"/>
              </w:rPr>
              <w:t>альная</w:t>
            </w:r>
          </w:p>
        </w:tc>
      </w:tr>
      <w:tr w:rsidR="00CC20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:08.04.20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:08.04.20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Элементы техники футбола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дистанционная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Российская электронная</w:t>
            </w: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школа </w:t>
            </w:r>
            <w:r>
              <w:rPr>
                <w:rFonts w:eastAsia="Arial Unicode MS" w:cs="Arial Unicode MS"/>
              </w:rPr>
              <w:t xml:space="preserve">,3 </w:t>
            </w:r>
            <w:r>
              <w:rPr>
                <w:rFonts w:eastAsia="Arial Unicode MS" w:cs="Arial Unicode MS"/>
              </w:rPr>
              <w:t>класс</w:t>
            </w:r>
            <w:r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УРОК </w:t>
            </w:r>
            <w:r>
              <w:rPr>
                <w:rFonts w:eastAsia="Arial Unicode MS" w:cs="Arial Unicode MS"/>
              </w:rPr>
              <w:t>48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Письменно ответить на вопрос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 09.04.20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 09.04.20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До </w:t>
            </w:r>
            <w:r>
              <w:rPr>
                <w:rFonts w:eastAsia="Arial Unicode MS" w:cs="Arial Unicode MS"/>
              </w:rPr>
              <w:t>20:00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shihkamalova77@gmail.ru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071906">
            <w:pPr>
              <w:pStyle w:val="2"/>
            </w:pPr>
            <w:r>
              <w:rPr>
                <w:rFonts w:eastAsia="Arial Unicode MS" w:cs="Arial Unicode MS"/>
              </w:rPr>
              <w:t>Фронтальная</w:t>
            </w:r>
          </w:p>
        </w:tc>
      </w:tr>
      <w:tr w:rsidR="00CC20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:09.04.20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:09.04.20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Элементы техники футбола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дистанционная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Российская электронная</w:t>
            </w: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школа </w:t>
            </w:r>
            <w:r>
              <w:rPr>
                <w:rFonts w:eastAsia="Arial Unicode MS" w:cs="Arial Unicode MS"/>
              </w:rPr>
              <w:t xml:space="preserve">,3 </w:t>
            </w:r>
            <w:r>
              <w:rPr>
                <w:rFonts w:eastAsia="Arial Unicode MS" w:cs="Arial Unicode MS"/>
              </w:rPr>
              <w:t>класс</w:t>
            </w:r>
            <w:r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УРОК </w:t>
            </w:r>
            <w:r>
              <w:rPr>
                <w:rFonts w:eastAsia="Arial Unicode MS" w:cs="Arial Unicode MS"/>
              </w:rPr>
              <w:t>46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Письменно ответить на вопрос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 10.04.20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 10.04.20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 xml:space="preserve">До </w:t>
            </w:r>
            <w:r>
              <w:rPr>
                <w:rFonts w:eastAsia="Arial Unicode MS" w:cs="Arial Unicode MS"/>
              </w:rPr>
              <w:t>20:00</w:t>
            </w:r>
          </w:p>
          <w:p w:rsidR="00CC200A" w:rsidRDefault="00CC200A">
            <w:pPr>
              <w:pStyle w:val="2"/>
            </w:pPr>
          </w:p>
          <w:p w:rsidR="00CC200A" w:rsidRDefault="0022413B">
            <w:pPr>
              <w:pStyle w:val="2"/>
            </w:pPr>
            <w:r>
              <w:rPr>
                <w:rFonts w:eastAsia="Arial Unicode MS" w:cs="Arial Unicode MS"/>
              </w:rPr>
              <w:t>shihkamalova77@gmail.ru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071906">
            <w:pPr>
              <w:pStyle w:val="2"/>
            </w:pPr>
            <w:r>
              <w:rPr>
                <w:rFonts w:eastAsia="Arial Unicode MS" w:cs="Arial Unicode MS"/>
              </w:rPr>
              <w:t>Фронтальная</w:t>
            </w:r>
          </w:p>
        </w:tc>
      </w:tr>
      <w:tr w:rsidR="00CC20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00A" w:rsidRDefault="00CC200A"/>
        </w:tc>
      </w:tr>
    </w:tbl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5"/>
        <w:rPr>
          <w:rStyle w:val="a6"/>
          <w:rFonts w:hint="eastAsia"/>
          <w:sz w:val="30"/>
          <w:szCs w:val="30"/>
        </w:rPr>
      </w:pPr>
      <w:r>
        <w:rPr>
          <w:rStyle w:val="a6"/>
          <w:sz w:val="30"/>
          <w:szCs w:val="30"/>
        </w:rPr>
        <w:t>Тема урока: Элементы техники футбола</w:t>
      </w: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Футбол – командная игра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целью которой является забить мяч в ворота соперников ногами или другими частями тела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кроме рук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большее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количество раз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чем это сделает соперник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При игре в футбол игроки обязаны соблюдать технику безопасности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Во время занятий на нельзя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чтобы посторонние лица находились на поле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При выполнении прыжков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столкновениях и падениях игрок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-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футболист должен умет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ь применять приёмы самостраховки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Соблюдать дисциплину в игре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не использовать грубые и опасные приёмы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Не выполнять удары высоко поднятой ногой</w:t>
      </w:r>
      <w:r>
        <w:rPr>
          <w:rFonts w:ascii="Helvetica" w:hAnsi="Helvetica"/>
          <w:b/>
          <w:bCs/>
          <w:color w:val="1D1D1A"/>
          <w:sz w:val="30"/>
          <w:szCs w:val="30"/>
          <w:shd w:val="clear" w:color="auto" w:fill="FFFFFF"/>
        </w:rPr>
        <w:t>.</w:t>
      </w:r>
      <w:r>
        <w:rPr>
          <w:rFonts w:ascii="Helvetica" w:eastAsia="Helvetica" w:hAnsi="Helvetica" w:cs="Helvetica"/>
          <w:b/>
          <w:bCs/>
          <w:color w:val="1D1D1A"/>
          <w:sz w:val="30"/>
          <w:szCs w:val="30"/>
          <w:shd w:val="clear" w:color="auto" w:fill="FFFFFF"/>
        </w:rPr>
        <w:br/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Знать правила игры в футбол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Футболист должен играть на поле в футбольной форме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футболе перемещение по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полю игроков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передачи мяча от одного игрока другому осуществляют по определенному порядку и правилам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Перемещение – бег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шаг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прыжки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остановки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повороты с мячом по футбольному полю</w:t>
      </w:r>
      <w:r>
        <w:rPr>
          <w:rFonts w:ascii="Helvetica" w:hAnsi="Helvetica"/>
          <w:b/>
          <w:bCs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Передача мяча – от одного игрока одной команды к другому игроку этой же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команды называется пасом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Перед началом игры спортсмен должен обязательно размяться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Если игроки в футболе в совершенстве умеют выполнять технику выполнения передач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их шанс победить соперника будет только выше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При выполнении передачи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(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паса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)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футболист должен поставить опорную ногу на расстояние не более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10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см сбоку от мяча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Нога должна стоять на одном уровне с мячом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Если игрок не доступит или наоборот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переступит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он сделает неточный удар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и мяч полетит не в нужном расстоянии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Ногу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которой б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удет совершаться удар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необходимо ставить жестко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Движение должно начинаться от бедра футболиста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Перед ударом он должен сделать замах ногой такой силы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чтобы мяч мог легко долететь до поставленной цели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Рекомендуется продолжить движение тела по направлени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ю передачи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Это положительно повлияет на точность передачи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При выполнении передачи тело игрока – это своего рода ось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вдоль которой движутся силы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Поэтому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чтобы обеспечить максимальную точность передачи необходимо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чтобы плечи игрока «смотрели» в сторону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 выполнения паса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Вид паса играет очень важную роль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Пасов в футболе существует достаточно много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среди них можно выделить три основных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: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  <w:tab/>
        <w:t>Обычный пас «щёчкой» – пас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при котором удар по мячу происходит внутренней стороной стопы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  <w:tab/>
        <w:t>Пас навесом – удар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при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котором нога необходимо разместить под мяч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  <w:tab/>
        <w:t>Пас подсечкой – используется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когда необходимо закинуть мяч за спины защитников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с последующим выходом один на один с вратарём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Пас «щечкой» выполняют внутренней частью стопы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При этом корпус должен двигаться по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 направлению передачи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CC200A">
      <w:pPr>
        <w:pStyle w:val="a5"/>
        <w:rPr>
          <w:rStyle w:val="a6"/>
          <w:rFonts w:hint="eastAsia"/>
          <w:u w:val="none"/>
        </w:rPr>
      </w:pPr>
    </w:p>
    <w:p w:rsidR="00CC200A" w:rsidRDefault="0022413B">
      <w:pPr>
        <w:pStyle w:val="a5"/>
        <w:rPr>
          <w:rFonts w:hint="eastAsia"/>
          <w:sz w:val="30"/>
          <w:szCs w:val="30"/>
        </w:rPr>
      </w:pPr>
      <w:r>
        <w:rPr>
          <w:rStyle w:val="a6"/>
          <w:sz w:val="30"/>
          <w:szCs w:val="30"/>
          <w:u w:val="none"/>
        </w:rPr>
        <w:t>Задание:</w:t>
      </w:r>
      <w:r>
        <w:rPr>
          <w:sz w:val="30"/>
          <w:szCs w:val="30"/>
        </w:rPr>
        <w:t>Выберите правильный ответ на вопрос.</w:t>
      </w:r>
    </w:p>
    <w:p w:rsidR="00CC200A" w:rsidRDefault="00CC200A">
      <w:pPr>
        <w:pStyle w:val="a5"/>
        <w:rPr>
          <w:rFonts w:hint="eastAsia"/>
          <w:sz w:val="30"/>
          <w:szCs w:val="30"/>
        </w:rPr>
      </w:pPr>
    </w:p>
    <w:p w:rsidR="00CC200A" w:rsidRDefault="0022413B">
      <w:pPr>
        <w:pStyle w:val="a5"/>
        <w:rPr>
          <w:rFonts w:hint="eastAsia"/>
          <w:sz w:val="30"/>
          <w:szCs w:val="30"/>
        </w:rPr>
      </w:pPr>
      <w:r>
        <w:rPr>
          <w:sz w:val="30"/>
          <w:szCs w:val="30"/>
        </w:rPr>
        <w:t>Как называется упражнение на разогрев мышц и суставов?</w:t>
      </w:r>
    </w:p>
    <w:p w:rsidR="00CC200A" w:rsidRDefault="00CC200A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Разминкой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Перемещением</w:t>
      </w:r>
    </w:p>
    <w:p w:rsidR="00CC200A" w:rsidRDefault="0022413B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Бегом</w:t>
      </w: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5"/>
        <w:rPr>
          <w:rStyle w:val="a6"/>
          <w:rFonts w:hint="eastAsia"/>
          <w:sz w:val="30"/>
          <w:szCs w:val="30"/>
        </w:rPr>
      </w:pPr>
      <w:r>
        <w:rPr>
          <w:rStyle w:val="a6"/>
          <w:sz w:val="30"/>
          <w:szCs w:val="30"/>
        </w:rPr>
        <w:t>Тема урока: Элементы техники футбола</w:t>
      </w:r>
    </w:p>
    <w:p w:rsidR="00CC200A" w:rsidRDefault="00CC200A">
      <w:pPr>
        <w:pStyle w:val="a5"/>
        <w:rPr>
          <w:rStyle w:val="a6"/>
          <w:rFonts w:hint="eastAsia"/>
          <w:sz w:val="30"/>
          <w:szCs w:val="30"/>
        </w:rPr>
      </w:pPr>
    </w:p>
    <w:p w:rsidR="00CC200A" w:rsidRDefault="00CC200A">
      <w:pPr>
        <w:pStyle w:val="a5"/>
        <w:rPr>
          <w:rStyle w:val="a6"/>
          <w:rFonts w:hint="eastAsia"/>
          <w:sz w:val="30"/>
          <w:szCs w:val="30"/>
        </w:rPr>
      </w:pP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Рассмотрим технику ведения мяча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 по прямому партнеру правой и левой ногой до ориентира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Ученики встают друг против друга примерно в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30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шагах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Один ученик начинает вести мяч в сторону партнера 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не доходя до него шагов десять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должен сделать ему передачу внутренней стороной стопы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чтобы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мяч катился по земле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После удара нужно рывком прибежать на место партнера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Он же должен подхватить мяч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повести его туда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откуда начали упражнение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вернуться с мячом и тоже выполнить передачу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Теперь надо снова повести мяч туда и обратно и 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д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Фигурное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ведение мяча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Здесь используются упражнения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: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ведение мяча с изменением направления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;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Ведение мяча по кривой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,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Ведение мяча вокруг конусов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Самое главное в техники фигурного ведения мяча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-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это смена ног при смене направлений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Ведение мяча внутренней стороной ст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опы с чередованием ведения мяча внешней частью подъема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Задание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: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Нужна ли футболисту разминка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перед игрой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?(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развернутый ответ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)</w:t>
      </w: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CC200A">
      <w:pPr>
        <w:pStyle w:val="a5"/>
        <w:rPr>
          <w:rStyle w:val="a6"/>
          <w:rFonts w:hint="eastAsia"/>
        </w:rPr>
      </w:pPr>
    </w:p>
    <w:p w:rsidR="00CC200A" w:rsidRDefault="0022413B">
      <w:pPr>
        <w:pStyle w:val="a5"/>
        <w:rPr>
          <w:rStyle w:val="a6"/>
          <w:rFonts w:hint="eastAsia"/>
          <w:sz w:val="30"/>
          <w:szCs w:val="30"/>
        </w:rPr>
      </w:pPr>
      <w:r>
        <w:rPr>
          <w:rStyle w:val="a6"/>
          <w:sz w:val="30"/>
          <w:szCs w:val="30"/>
        </w:rPr>
        <w:t>Тема урока: Элементы техники футбола</w:t>
      </w: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Остановка мяча ногой – самая распространённая в системе приемов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Можно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выделить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: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-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Остановка мяча бедром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-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Остановка мяча стопой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Остановку мяча бедром применяется в случае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когда снаряд – опускающийся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При выполнении этого приёма согнутую ногу приподнимают навстречу мячу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 момент касания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бедро немного нужно опустить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За с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чёт того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что мяч «догоняет» ногу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частично уменьшается его скорость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Все остановки мяча стопой подразделяются на несколько видов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: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1.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Остановка мяча подошвой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Необходимо приподнять носок выше уровня пятки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Мяч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как бы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«застревает» под подошвой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полностью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останавливается не отскакивает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;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2.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Остановка мяча внутренней стороной стопы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Ногу нужно приподнять над землёй и немного отвести назад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Носок повернуть в сторону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Мяч останавливается между землёй и приподнятой внутренней стороной ступни с отведённым наружу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носком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;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3.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Остановка мяча подъемом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Данный приём очень похож на предыдущий прием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Только в данном случае касание с движущимся мячом совершает подъём ступни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Носок необходимо отвести не наружу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а вовнутрь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Передачи мяча в футболе — это нити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связывающие дей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ствия игроков в единую картину игры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объединяющие игроков в команду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.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Передачи во многом определяют темп игры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позволяют преодолевать значительные расстояния и позволяют делать нападающие и оборонительные действия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Передачи мяча различают по дистанции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напр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авлению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траектории и характеру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22413B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Если игроки в футболе в совершенстве умеют выполнять технику выполнения передач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,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их шанс победить соперника будет только выше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</w:p>
    <w:p w:rsidR="00CC200A" w:rsidRDefault="00CC200A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CC200A" w:rsidRDefault="0022413B">
      <w:pPr>
        <w:pStyle w:val="a7"/>
        <w:rPr>
          <w:rFonts w:hint="eastAsia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lastRenderedPageBreak/>
        <w:t>Задание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: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Можно ли присутствовать посторонним на футбольном поле в момент игры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  <w:lang w:val="zh-TW" w:eastAsia="zh-TW"/>
        </w:rPr>
        <w:t>?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(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развернутый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ответ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)</w:t>
      </w:r>
    </w:p>
    <w:sectPr w:rsidR="00CC200A" w:rsidSect="00CC200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3B" w:rsidRDefault="0022413B" w:rsidP="00CC200A">
      <w:r>
        <w:separator/>
      </w:r>
    </w:p>
  </w:endnote>
  <w:endnote w:type="continuationSeparator" w:id="1">
    <w:p w:rsidR="0022413B" w:rsidRDefault="0022413B" w:rsidP="00CC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0A" w:rsidRDefault="00CC20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3B" w:rsidRDefault="0022413B" w:rsidP="00CC200A">
      <w:r>
        <w:separator/>
      </w:r>
    </w:p>
  </w:footnote>
  <w:footnote w:type="continuationSeparator" w:id="1">
    <w:p w:rsidR="0022413B" w:rsidRDefault="0022413B" w:rsidP="00CC2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0A" w:rsidRDefault="00CC20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26FC"/>
    <w:multiLevelType w:val="hybridMultilevel"/>
    <w:tmpl w:val="6744F60E"/>
    <w:numStyleLink w:val="a"/>
  </w:abstractNum>
  <w:abstractNum w:abstractNumId="1">
    <w:nsid w:val="62C85117"/>
    <w:multiLevelType w:val="hybridMultilevel"/>
    <w:tmpl w:val="6744F60E"/>
    <w:styleLink w:val="a"/>
    <w:lvl w:ilvl="0" w:tplc="00E22FF6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 w:tplc="3B9C39A0">
      <w:start w:val="1"/>
      <w:numFmt w:val="bullet"/>
      <w:lvlText w:val="•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 w:tplc="1130A822">
      <w:start w:val="1"/>
      <w:numFmt w:val="bullet"/>
      <w:lvlText w:val="•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 w:tplc="C472FE74">
      <w:start w:val="1"/>
      <w:numFmt w:val="bullet"/>
      <w:lvlText w:val="•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 w:tplc="36F83944">
      <w:start w:val="1"/>
      <w:numFmt w:val="bullet"/>
      <w:lvlText w:val="•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 w:tplc="3AEA78BE">
      <w:start w:val="1"/>
      <w:numFmt w:val="bullet"/>
      <w:lvlText w:val="•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 w:tplc="AFACEC18">
      <w:start w:val="1"/>
      <w:numFmt w:val="bullet"/>
      <w:lvlText w:val="•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 w:tplc="F5406490">
      <w:start w:val="1"/>
      <w:numFmt w:val="bullet"/>
      <w:lvlText w:val="•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 w:tplc="61820C64">
      <w:start w:val="1"/>
      <w:numFmt w:val="bullet"/>
      <w:lvlText w:val="•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00A"/>
    <w:rsid w:val="00071906"/>
    <w:rsid w:val="0022413B"/>
    <w:rsid w:val="00CC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C200A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C200A"/>
    <w:rPr>
      <w:u w:val="single"/>
    </w:rPr>
  </w:style>
  <w:style w:type="table" w:customStyle="1" w:styleId="TableNormal">
    <w:name w:val="Table Normal"/>
    <w:rsid w:val="00CC2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CC200A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Подчеркивание"/>
    <w:rsid w:val="00CC200A"/>
    <w:rPr>
      <w:u w:val="single"/>
      <w:lang w:val="ru-RU"/>
    </w:rPr>
  </w:style>
  <w:style w:type="paragraph" w:customStyle="1" w:styleId="1">
    <w:name w:val="Стиль таблицы 1"/>
    <w:rsid w:val="00CC200A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Стиль таблицы 2"/>
    <w:rsid w:val="00CC200A"/>
    <w:rPr>
      <w:rFonts w:ascii="Helvetica Neue" w:eastAsia="Helvetica Neue" w:hAnsi="Helvetica Neue" w:cs="Helvetica Neue"/>
      <w:color w:val="000000"/>
    </w:rPr>
  </w:style>
  <w:style w:type="paragraph" w:customStyle="1" w:styleId="a7">
    <w:name w:val="По умолчанию"/>
    <w:rsid w:val="00CC200A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"/>
    <w:rsid w:val="00CC200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Mixa</cp:lastModifiedBy>
  <cp:revision>2</cp:revision>
  <dcterms:created xsi:type="dcterms:W3CDTF">2020-04-01T11:06:00Z</dcterms:created>
  <dcterms:modified xsi:type="dcterms:W3CDTF">2020-04-01T11:07:00Z</dcterms:modified>
</cp:coreProperties>
</file>